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CBB93C4" w:rsidP="005D1D0B" w:rsidRDefault="4CBB93C4" w14:paraId="33D213D5" w14:textId="6F6DED3E">
      <w:pPr>
        <w:pStyle w:val="Title"/>
      </w:pPr>
      <w:r>
        <w:t>Faith that sees through culture</w:t>
      </w:r>
    </w:p>
    <w:p w:rsidR="4CBB93C4" w:rsidP="49F398A9" w:rsidRDefault="4CBB93C4" w14:paraId="17144122" w14:textId="3249E97A">
      <w:pPr>
        <w:pStyle w:val="Subtitle"/>
        <w:numPr>
          <w:numId w:val="0"/>
        </w:numPr>
      </w:pPr>
      <w:r w:rsidR="4CBB93C4">
        <w:rPr/>
        <w:t>Lesson 2: A struggle with what is inside</w:t>
      </w:r>
    </w:p>
    <w:p w:rsidR="4CBB93C4" w:rsidP="49F398A9" w:rsidRDefault="4CBB93C4" w14:paraId="7084BD91" w14:textId="5A2CD579">
      <w:pPr>
        <w:pStyle w:val="Heading1"/>
        <w:numPr>
          <w:numId w:val="0"/>
        </w:numPr>
        <w:rPr>
          <w:rFonts w:ascii="Calibri Light" w:hAnsi="Calibri Light"/>
        </w:rPr>
      </w:pPr>
      <w:r w:rsidR="4CBB93C4">
        <w:rPr/>
        <w:t xml:space="preserve">Getting going </w:t>
      </w:r>
    </w:p>
    <w:p w:rsidR="49F398A9" w:rsidP="49F398A9" w:rsidRDefault="49F398A9" w14:paraId="24ACE1FC" w14:textId="2353DEED">
      <w:pPr>
        <w:pStyle w:val="Normal"/>
        <w:numPr>
          <w:numId w:val="0"/>
        </w:numPr>
      </w:pPr>
    </w:p>
    <w:p w:rsidR="49F398A9" w:rsidP="49F398A9" w:rsidRDefault="49F398A9" w14:paraId="47C74F69" w14:textId="4AF346C2">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asciiTheme="minorEastAsia" w:hAnsiTheme="minorEastAsia" w:eastAsiaTheme="minorEastAsia" w:cstheme="minorEastAsia"/>
          <w:sz w:val="22"/>
          <w:szCs w:val="22"/>
        </w:rPr>
      </w:pPr>
      <w:r w:rsidR="49F398A9">
        <w:rPr/>
        <w:t xml:space="preserve">How important do you think happiness is? What do you think </w:t>
      </w:r>
      <w:proofErr w:type="gramStart"/>
      <w:r w:rsidR="49F398A9">
        <w:rPr/>
        <w:t>most makes people happy</w:t>
      </w:r>
      <w:proofErr w:type="gramEnd"/>
      <w:r w:rsidR="49F398A9">
        <w:rPr/>
        <w:t xml:space="preserve">? </w:t>
      </w:r>
    </w:p>
    <w:p w:rsidR="49F398A9" w:rsidP="49F398A9" w:rsidRDefault="49F398A9" w14:paraId="6ABF7733" w14:textId="00463AA8">
      <w:pPr>
        <w:pStyle w:val="Normal"/>
        <w:numPr>
          <w:numId w:val="0"/>
        </w:numPr>
        <w:bidi w:val="0"/>
        <w:spacing w:before="0" w:beforeAutospacing="off" w:after="160" w:afterAutospacing="off" w:line="259" w:lineRule="auto"/>
        <w:ind w:right="0"/>
        <w:jc w:val="left"/>
      </w:pPr>
    </w:p>
    <w:p w:rsidR="49F398A9" w:rsidP="49F398A9" w:rsidRDefault="49F398A9" w14:paraId="3EF2C70D" w14:textId="0835887C">
      <w:pPr>
        <w:pStyle w:val="ListParagraph"/>
        <w:numPr>
          <w:ilvl w:val="0"/>
          <w:numId w:val="1"/>
        </w:numPr>
        <w:bidi w:val="0"/>
        <w:spacing w:before="0" w:beforeAutospacing="off" w:after="160" w:afterAutospacing="off" w:line="259" w:lineRule="auto"/>
        <w:ind w:left="720" w:right="0" w:hanging="360"/>
        <w:jc w:val="left"/>
        <w:rPr>
          <w:sz w:val="22"/>
          <w:szCs w:val="22"/>
        </w:rPr>
      </w:pPr>
      <w:r w:rsidR="49F398A9">
        <w:rPr/>
        <w:t xml:space="preserve">Our own Lutheran confessions commented, “Man’s nature is gradually growing weaker as the world grows older.” (AC 23:14) Do you think that might be correct? </w:t>
      </w:r>
    </w:p>
    <w:p w:rsidR="49F398A9" w:rsidP="49F398A9" w:rsidRDefault="49F398A9" w14:paraId="5D86F190" w14:textId="32DE671F">
      <w:pPr>
        <w:pStyle w:val="Normal"/>
        <w:numPr>
          <w:numId w:val="0"/>
        </w:numPr>
        <w:bidi w:val="0"/>
        <w:spacing w:before="0" w:beforeAutospacing="off" w:after="160" w:afterAutospacing="off" w:line="259" w:lineRule="auto"/>
        <w:ind w:left="0" w:right="0"/>
        <w:jc w:val="left"/>
      </w:pPr>
      <w:r w:rsidR="49F398A9">
        <w:rPr/>
        <w:t xml:space="preserve"> </w:t>
      </w:r>
    </w:p>
    <w:p w:rsidR="49F398A9" w:rsidP="49F398A9" w:rsidRDefault="49F398A9" w14:paraId="7099146B" w14:textId="460687FC">
      <w:pPr>
        <w:pStyle w:val="ListParagraph"/>
        <w:numPr>
          <w:ilvl w:val="0"/>
          <w:numId w:val="1"/>
        </w:numPr>
        <w:bidi w:val="0"/>
        <w:spacing w:before="0" w:beforeAutospacing="off" w:after="160" w:afterAutospacing="off" w:line="259" w:lineRule="auto"/>
        <w:ind w:left="720" w:right="0" w:hanging="360"/>
        <w:jc w:val="left"/>
        <w:rPr>
          <w:sz w:val="22"/>
          <w:szCs w:val="22"/>
        </w:rPr>
      </w:pPr>
      <w:r w:rsidR="49F398A9">
        <w:rPr/>
        <w:t xml:space="preserve">What has God been up to in your life this week? </w:t>
      </w:r>
    </w:p>
    <w:p w:rsidR="49F398A9" w:rsidP="49F398A9" w:rsidRDefault="49F398A9" w14:paraId="6A36D087" w14:textId="060ADD62">
      <w:pPr>
        <w:pStyle w:val="Normal"/>
        <w:numPr>
          <w:numId w:val="0"/>
        </w:numPr>
        <w:bidi w:val="0"/>
        <w:spacing w:before="0" w:beforeAutospacing="off" w:after="160" w:afterAutospacing="off" w:line="259" w:lineRule="auto"/>
        <w:ind w:right="0"/>
        <w:jc w:val="left"/>
      </w:pPr>
    </w:p>
    <w:p w:rsidR="4CBB93C4" w:rsidP="49F398A9" w:rsidRDefault="4CBB93C4" w14:paraId="781593B3" w14:textId="5AA68BD5">
      <w:pPr>
        <w:pStyle w:val="Heading1"/>
        <w:numPr>
          <w:numId w:val="0"/>
        </w:numPr>
        <w:rPr>
          <w:rFonts w:ascii="Calibri Light" w:hAnsi="Calibri Light"/>
        </w:rPr>
      </w:pPr>
      <w:r w:rsidR="4CBB93C4">
        <w:rPr/>
        <w:t xml:space="preserve">Getting the Word into our </w:t>
      </w:r>
      <w:r w:rsidR="4CBB93C4">
        <w:rPr/>
        <w:t>live</w:t>
      </w:r>
      <w:r w:rsidR="4CBB93C4">
        <w:rPr/>
        <w:t>s</w:t>
      </w:r>
    </w:p>
    <w:p w:rsidR="49F398A9" w:rsidRDefault="49F398A9" w14:paraId="1CFCFD4A" w14:textId="27654393">
      <w:r w:rsidR="49F398A9">
        <w:rPr/>
        <w:t xml:space="preserve">In lesson 1, we gained a faith that sees through the culture </w:t>
      </w:r>
      <w:proofErr w:type="gramStart"/>
      <w:r w:rsidR="49F398A9">
        <w:rPr/>
        <w:t>with regard to</w:t>
      </w:r>
      <w:proofErr w:type="gramEnd"/>
      <w:r w:rsidR="49F398A9">
        <w:rPr/>
        <w:t xml:space="preserve"> what is outside us. We identified a whole range of ways that people respond to the external world: Some people completely imbibe the world and culture. They never question anything. Others completely reject the world and culture. The Christian sees that the world was made </w:t>
      </w:r>
      <w:proofErr w:type="gramStart"/>
      <w:r w:rsidR="49F398A9">
        <w:rPr/>
        <w:t>good, but</w:t>
      </w:r>
      <w:proofErr w:type="gramEnd"/>
      <w:r w:rsidR="49F398A9">
        <w:rPr/>
        <w:t xml:space="preserve"> is also infected by the devil and sin. This lets us see through the culture. </w:t>
      </w:r>
    </w:p>
    <w:p w:rsidR="4CBB93C4" w:rsidP="4CBB93C4" w:rsidRDefault="4CBB93C4" w14:paraId="18A1D529" w14:textId="7B478E85">
      <w:r w:rsidR="4CBB93C4">
        <w:rPr/>
        <w:t xml:space="preserve">Lesson 2 deals with a common struggle: the struggle to live with the things inside us, otherwise known as our sinful flesh </w:t>
      </w:r>
    </w:p>
    <w:p w:rsidR="49F398A9" w:rsidP="49F398A9" w:rsidRDefault="49F398A9" w14:paraId="2BE167F9" w14:textId="3503089F">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noProof w:val="0"/>
          <w:sz w:val="22"/>
          <w:szCs w:val="22"/>
          <w:lang w:val="en-US"/>
        </w:rPr>
      </w:pPr>
      <w:r w:rsidRPr="49F398A9" w:rsidR="49F398A9">
        <w:rPr>
          <w:rFonts w:eastAsia="" w:eastAsiaTheme="minorEastAsia"/>
        </w:rPr>
        <w:t>Peter writes about this struggle in 1 Peter 2:11-12. “</w:t>
      </w:r>
      <w:r w:rsidRPr="49F398A9" w:rsidR="49F398A9">
        <w:rPr>
          <w:noProof w:val="0"/>
          <w:lang w:val="en-US"/>
        </w:rPr>
        <w:t xml:space="preserve">Dear friends, I urge you, as foreigners and exiles, to abstain from sinful desires, which wage war against your soul. 12 Live such good lives among the pagans that, though they accuse you of doing wrong, they may see your good deeds and glorify God on the day he visits us.” What does Peter say about the struggle? What does he say that really helps us see the struggle today? </w:t>
      </w:r>
    </w:p>
    <w:p w:rsidR="0068405D" w:rsidP="49F398A9" w:rsidRDefault="0068405D" w14:paraId="5D355514" w14:textId="77777777">
      <w:pPr>
        <w:pStyle w:val="ListParagraph"/>
        <w:numPr>
          <w:numId w:val="0"/>
        </w:numPr>
      </w:pPr>
    </w:p>
    <w:p w:rsidR="49F398A9" w:rsidP="49F398A9" w:rsidRDefault="49F398A9" w14:paraId="74F34B4D" w14:textId="3A836076">
      <w:pPr>
        <w:pStyle w:val="ListParagraph"/>
        <w:numPr>
          <w:numId w:val="0"/>
        </w:numPr>
      </w:pPr>
    </w:p>
    <w:p w:rsidR="49F398A9" w:rsidP="49F398A9" w:rsidRDefault="49F398A9" w14:paraId="76A9006F" w14:textId="3BC46BE7">
      <w:pPr>
        <w:pStyle w:val="ListParagraph"/>
        <w:numPr>
          <w:ilvl w:val="0"/>
          <w:numId w:val="1"/>
        </w:numPr>
        <w:rPr/>
      </w:pPr>
      <w:r w:rsidRPr="49F398A9" w:rsidR="49F398A9">
        <w:rPr>
          <w:rFonts w:eastAsia="" w:eastAsiaTheme="minorEastAsia"/>
        </w:rPr>
        <w:t xml:space="preserve">The author of our study writes about a couple of internal struggles </w:t>
      </w:r>
      <w:proofErr w:type="gramStart"/>
      <w:r w:rsidRPr="49F398A9" w:rsidR="49F398A9">
        <w:rPr>
          <w:rFonts w:eastAsia="" w:eastAsiaTheme="minorEastAsia"/>
        </w:rPr>
        <w:t>because</w:t>
      </w:r>
      <w:proofErr w:type="gramEnd"/>
      <w:r w:rsidRPr="49F398A9" w:rsidR="49F398A9">
        <w:rPr>
          <w:rFonts w:eastAsia="" w:eastAsiaTheme="minorEastAsia"/>
        </w:rPr>
        <w:t xml:space="preserve"> our culture. Do any of them sound familiar? What cultural norms or ideas make these struggles so hard? </w:t>
      </w:r>
    </w:p>
    <w:p w:rsidR="49F398A9" w:rsidP="49F398A9" w:rsidRDefault="49F398A9" w14:paraId="36B97B00" w14:textId="2077CD6B">
      <w:pPr>
        <w:pStyle w:val="ListParagraph"/>
        <w:numPr>
          <w:ilvl w:val="0"/>
          <w:numId w:val="7"/>
        </w:numPr>
        <w:rPr>
          <w:rFonts w:ascii="Calibri" w:hAnsi="Calibri" w:eastAsia="Calibri" w:cs="Calibri" w:asciiTheme="minorEastAsia" w:hAnsiTheme="minorEastAsia" w:eastAsiaTheme="minorEastAsia" w:cstheme="minorEastAsia"/>
          <w:sz w:val="22"/>
          <w:szCs w:val="22"/>
        </w:rPr>
      </w:pPr>
      <w:r w:rsidRPr="49F398A9" w:rsidR="49F398A9">
        <w:rPr>
          <w:rFonts w:eastAsia="" w:eastAsiaTheme="minorEastAsia"/>
        </w:rPr>
        <w:t>“</w:t>
      </w:r>
      <w:proofErr w:type="gramStart"/>
      <w:r w:rsidRPr="49F398A9" w:rsidR="49F398A9">
        <w:rPr>
          <w:rFonts w:eastAsia="" w:eastAsiaTheme="minorEastAsia"/>
        </w:rPr>
        <w:t>it</w:t>
      </w:r>
      <w:proofErr w:type="gramEnd"/>
      <w:r w:rsidRPr="49F398A9" w:rsidR="49F398A9">
        <w:rPr>
          <w:rFonts w:eastAsia="" w:eastAsiaTheme="minorEastAsia"/>
        </w:rPr>
        <w:t xml:space="preserve"> feels like a tractor beam for wanting more is always activated, and we tend to align ourselves with it. We steer our own ship </w:t>
      </w:r>
      <w:proofErr w:type="gramStart"/>
      <w:r w:rsidRPr="49F398A9" w:rsidR="49F398A9">
        <w:rPr>
          <w:rFonts w:eastAsia="" w:eastAsiaTheme="minorEastAsia"/>
        </w:rPr>
        <w:t>so as to</w:t>
      </w:r>
      <w:proofErr w:type="gramEnd"/>
      <w:r w:rsidRPr="49F398A9" w:rsidR="49F398A9">
        <w:rPr>
          <w:rFonts w:eastAsia="" w:eastAsiaTheme="minorEastAsia"/>
        </w:rPr>
        <w:t xml:space="preserve"> synchronize with what is often a sinful allurement.” (</w:t>
      </w:r>
      <w:proofErr w:type="spellStart"/>
      <w:r w:rsidRPr="49F398A9" w:rsidR="49F398A9">
        <w:rPr>
          <w:rFonts w:eastAsia="" w:eastAsiaTheme="minorEastAsia"/>
        </w:rPr>
        <w:t>pg</w:t>
      </w:r>
      <w:proofErr w:type="spellEnd"/>
      <w:r w:rsidRPr="49F398A9" w:rsidR="49F398A9">
        <w:rPr>
          <w:rFonts w:eastAsia="" w:eastAsiaTheme="minorEastAsia"/>
        </w:rPr>
        <w:t xml:space="preserve"> 36) </w:t>
      </w:r>
    </w:p>
    <w:p w:rsidR="49F398A9" w:rsidP="49F398A9" w:rsidRDefault="49F398A9" w14:paraId="3B06F64A" w14:textId="4609C625">
      <w:pPr>
        <w:pStyle w:val="ListParagraph"/>
        <w:numPr>
          <w:ilvl w:val="0"/>
          <w:numId w:val="7"/>
        </w:numPr>
        <w:rPr>
          <w:sz w:val="22"/>
          <w:szCs w:val="22"/>
        </w:rPr>
      </w:pPr>
      <w:r w:rsidRPr="49F398A9" w:rsidR="49F398A9">
        <w:rPr>
          <w:rFonts w:eastAsia="" w:eastAsiaTheme="minorEastAsia"/>
        </w:rPr>
        <w:t xml:space="preserve">“The first thing they did was realize they were not right. They were suddenly aware of their nakedness. For the first time, self-consciousness and self-condemnation filled them. No longer were they outwardly preoccupied with God and his love; now they were inwardly preoccupied with their condition without God.” </w:t>
      </w:r>
    </w:p>
    <w:p w:rsidR="49F398A9" w:rsidP="49F398A9" w:rsidRDefault="49F398A9" w14:paraId="111DF579" w14:textId="2CA09322">
      <w:pPr>
        <w:pStyle w:val="ListParagraph"/>
        <w:numPr>
          <w:ilvl w:val="0"/>
          <w:numId w:val="7"/>
        </w:numPr>
        <w:rPr>
          <w:sz w:val="22"/>
          <w:szCs w:val="22"/>
        </w:rPr>
      </w:pPr>
      <w:r w:rsidRPr="49F398A9" w:rsidR="49F398A9">
        <w:rPr>
          <w:rFonts w:eastAsia="" w:eastAsiaTheme="minorEastAsia"/>
        </w:rPr>
        <w:t xml:space="preserve">“Fear reigned in their hearts toward God. Shame and fear go hand in hand.” (pg 38) </w:t>
      </w:r>
    </w:p>
    <w:p w:rsidR="49F398A9" w:rsidP="49F398A9" w:rsidRDefault="49F398A9" w14:paraId="29E3A575" w14:textId="2FA7C0E0">
      <w:pPr>
        <w:pStyle w:val="Normal"/>
        <w:numPr>
          <w:numId w:val="0"/>
        </w:numPr>
        <w:rPr>
          <w:rFonts w:eastAsia="" w:eastAsiaTheme="minorEastAsia"/>
        </w:rPr>
      </w:pPr>
    </w:p>
    <w:p w:rsidR="49F398A9" w:rsidP="49F398A9" w:rsidRDefault="49F398A9" w14:paraId="57291C4C" w14:textId="4990B072">
      <w:pPr>
        <w:pStyle w:val="ListParagraph"/>
        <w:numPr>
          <w:ilvl w:val="0"/>
          <w:numId w:val="1"/>
        </w:numPr>
        <w:rPr/>
      </w:pPr>
      <w:r w:rsidRPr="49F398A9" w:rsidR="49F398A9">
        <w:rPr>
          <w:rFonts w:eastAsia="" w:eastAsiaTheme="minorEastAsia"/>
        </w:rPr>
        <w:t xml:space="preserve">Compare the cultural answer for dealing with our internal struggle with the biblical answer. How are they similar? Different? </w:t>
      </w:r>
    </w:p>
    <w:p w:rsidR="49F398A9" w:rsidP="49F398A9" w:rsidRDefault="49F398A9" w14:paraId="18AB3123" w14:textId="587CDE68">
      <w:pPr>
        <w:pStyle w:val="ListParagraph"/>
        <w:numPr>
          <w:ilvl w:val="0"/>
          <w:numId w:val="8"/>
        </w:numPr>
        <w:rPr>
          <w:rFonts w:ascii="Calibri" w:hAnsi="Calibri" w:eastAsia="Calibri" w:cs="Calibri" w:asciiTheme="minorEastAsia" w:hAnsiTheme="minorEastAsia" w:eastAsiaTheme="minorEastAsia" w:cstheme="minorEastAsia"/>
          <w:sz w:val="22"/>
          <w:szCs w:val="22"/>
        </w:rPr>
      </w:pPr>
      <w:r w:rsidRPr="49F398A9" w:rsidR="49F398A9">
        <w:rPr>
          <w:rFonts w:eastAsia="" w:eastAsiaTheme="minorEastAsia"/>
        </w:rPr>
        <w:t xml:space="preserve">Cultural answer - “Emotions and feelings are determinative. To feel </w:t>
      </w:r>
      <w:proofErr w:type="gramStart"/>
      <w:r w:rsidRPr="49F398A9" w:rsidR="49F398A9">
        <w:rPr>
          <w:rFonts w:eastAsia="" w:eastAsiaTheme="minorEastAsia"/>
        </w:rPr>
        <w:t>authentic</w:t>
      </w:r>
      <w:proofErr w:type="gramEnd"/>
      <w:r w:rsidRPr="49F398A9" w:rsidR="49F398A9">
        <w:rPr>
          <w:rFonts w:eastAsia="" w:eastAsiaTheme="minorEastAsia"/>
        </w:rPr>
        <w:t xml:space="preserve"> I must express my desires and never suppress them.” (Tim Keller) </w:t>
      </w:r>
    </w:p>
    <w:p w:rsidR="49F398A9" w:rsidP="49F398A9" w:rsidRDefault="49F398A9" w14:paraId="4DC799F6" w14:textId="170EFB72">
      <w:pPr>
        <w:pStyle w:val="ListParagraph"/>
        <w:numPr>
          <w:ilvl w:val="0"/>
          <w:numId w:val="8"/>
        </w:numPr>
        <w:rPr>
          <w:rFonts w:ascii="Calibri" w:hAnsi="Calibri" w:eastAsia="Calibri" w:cs="Calibri" w:asciiTheme="minorEastAsia" w:hAnsiTheme="minorEastAsia" w:eastAsiaTheme="minorEastAsia" w:cstheme="minorEastAsia"/>
          <w:sz w:val="22"/>
          <w:szCs w:val="22"/>
        </w:rPr>
      </w:pPr>
      <w:r w:rsidRPr="49F398A9" w:rsidR="49F398A9">
        <w:rPr>
          <w:rFonts w:eastAsia="" w:eastAsiaTheme="minorEastAsia"/>
        </w:rPr>
        <w:t xml:space="preserve">Biblical answer - “Put to death, therefore, whatever belongs to your earthly nature: sexual immorality, impurity, lust, evil desires and greed, which is idolatry.” (Colossians 3:5) </w:t>
      </w:r>
    </w:p>
    <w:p w:rsidR="49F398A9" w:rsidP="49F398A9" w:rsidRDefault="49F398A9" w14:paraId="7C6BE85D" w14:textId="6652E8E9">
      <w:pPr>
        <w:pStyle w:val="Normal"/>
        <w:numPr>
          <w:numId w:val="0"/>
        </w:numPr>
        <w:rPr>
          <w:rFonts w:eastAsia="" w:eastAsiaTheme="minorEastAsia"/>
        </w:rPr>
      </w:pPr>
    </w:p>
    <w:p w:rsidR="4CBB93C4" w:rsidP="4CBB93C4" w:rsidRDefault="4CBB93C4" w14:paraId="6F85119B" w14:textId="56A54368">
      <w:pPr>
        <w:rPr>
          <w:rFonts w:ascii="Calibri" w:hAnsi="Calibri" w:eastAsia="Calibri" w:cs="Calibri"/>
        </w:rPr>
      </w:pPr>
    </w:p>
    <w:p w:rsidR="49F398A9" w:rsidP="49F398A9" w:rsidRDefault="49F398A9" w14:paraId="680EFFAB" w14:textId="12E7461E">
      <w:pPr>
        <w:pStyle w:val="ListParagraph"/>
        <w:numPr>
          <w:ilvl w:val="0"/>
          <w:numId w:val="1"/>
        </w:numPr>
        <w:rPr>
          <w:rFonts w:ascii="Calibri" w:hAnsi="Calibri" w:eastAsia="Calibri" w:cs="Calibri" w:asciiTheme="minorAscii" w:hAnsiTheme="minorAscii" w:eastAsiaTheme="minorAscii" w:cstheme="minorAscii"/>
          <w:sz w:val="22"/>
          <w:szCs w:val="22"/>
        </w:rPr>
      </w:pPr>
      <w:r w:rsidR="49F398A9">
        <w:rPr/>
        <w:t xml:space="preserve">God has not just said that we should put to death these desires. He has also said, “Therefore, as God’s chosen people, holy and dearly loved, clothe yourselves with compassion, kindness, humility, gentleness and patience. 13 Bear with each other and forgive one another if any of you has a grievance against someone. Forgive as the Lord forgave you. 14 And over all these virtues put on love, which binds them all together in perfect unity.” (Colossians 3:12–14) What do you notice about what he says we should put on? </w:t>
      </w:r>
    </w:p>
    <w:p w:rsidR="49F398A9" w:rsidP="49F398A9" w:rsidRDefault="49F398A9" w14:paraId="229A28BF" w14:textId="36E4408A">
      <w:pPr>
        <w:pStyle w:val="Normal"/>
        <w:numPr>
          <w:numId w:val="0"/>
        </w:numPr>
      </w:pPr>
    </w:p>
    <w:p w:rsidR="49F398A9" w:rsidP="49F398A9" w:rsidRDefault="49F398A9" w14:paraId="02DADF07" w14:textId="5F7B6078">
      <w:pPr>
        <w:pStyle w:val="Normal"/>
        <w:numPr>
          <w:numId w:val="0"/>
        </w:numPr>
      </w:pPr>
    </w:p>
    <w:p w:rsidR="49F398A9" w:rsidP="49F398A9" w:rsidRDefault="49F398A9" w14:paraId="202CED41" w14:textId="404B83EA">
      <w:pPr>
        <w:pStyle w:val="ListParagraph"/>
        <w:numPr>
          <w:ilvl w:val="0"/>
          <w:numId w:val="1"/>
        </w:numPr>
        <w:rPr>
          <w:sz w:val="22"/>
          <w:szCs w:val="22"/>
        </w:rPr>
      </w:pPr>
      <w:r w:rsidR="49F398A9">
        <w:rPr/>
        <w:t xml:space="preserve">God has said that Christian faith will both die and rise. It puts to death our desires and raises new desires and life. How does that faith see through what the culture tells us about our inner life? </w:t>
      </w:r>
    </w:p>
    <w:p w:rsidR="4CBB93C4" w:rsidP="4CBB93C4" w:rsidRDefault="4CBB93C4" w14:paraId="331547CD" w14:textId="170B4419"/>
    <w:p w:rsidR="4CBB93C4" w:rsidP="4CBB93C4" w:rsidRDefault="4CBB93C4" w14:paraId="6E1DCBED" w14:textId="1317DF4F">
      <w:pPr>
        <w:pStyle w:val="Heading1"/>
        <w:rPr>
          <w:rFonts w:ascii="Calibri Light" w:hAnsi="Calibri Light"/>
        </w:rPr>
      </w:pPr>
      <w:r>
        <w:t xml:space="preserve">Going forward in faith </w:t>
      </w:r>
    </w:p>
    <w:p w:rsidR="4CBB93C4" w:rsidP="4CBB93C4" w:rsidRDefault="4CBB93C4" w14:paraId="61A14AE9" w14:textId="3B7553D2">
      <w:r w:rsidR="4CBB93C4">
        <w:rPr/>
        <w:t xml:space="preserve">Split into groups of 2 or 3. </w:t>
      </w:r>
    </w:p>
    <w:p w:rsidR="4CBB93C4" w:rsidP="49F398A9" w:rsidRDefault="4CBB93C4" w14:paraId="518A5AC8" w14:textId="4834F0A6">
      <w:pPr>
        <w:pStyle w:val="ListParagraph"/>
        <w:numPr>
          <w:ilvl w:val="0"/>
          <w:numId w:val="1"/>
        </w:numPr>
        <w:rPr>
          <w:rFonts w:ascii="Calibri" w:hAnsi="Calibri" w:eastAsia="Calibri" w:cs="Calibri" w:asciiTheme="minorAscii" w:hAnsiTheme="minorAscii" w:eastAsiaTheme="minorAscii" w:cstheme="minorAscii"/>
          <w:sz w:val="22"/>
          <w:szCs w:val="22"/>
        </w:rPr>
      </w:pPr>
      <w:r w:rsidR="49F398A9">
        <w:rPr/>
        <w:t xml:space="preserve">How is your happiness? What is one thing you can do about it? </w:t>
      </w:r>
    </w:p>
    <w:p w:rsidR="4CBB93C4" w:rsidP="49F398A9" w:rsidRDefault="4CBB93C4" w14:paraId="0940C172" w14:textId="27488829">
      <w:pPr>
        <w:pStyle w:val="Normal"/>
        <w:numPr>
          <w:numId w:val="0"/>
        </w:numPr>
      </w:pPr>
    </w:p>
    <w:p w:rsidR="4CBB93C4" w:rsidP="49F398A9" w:rsidRDefault="4CBB93C4" w14:paraId="0ECB2B71" w14:textId="2CB42816">
      <w:pPr>
        <w:pStyle w:val="ListParagraph"/>
        <w:numPr>
          <w:ilvl w:val="0"/>
          <w:numId w:val="1"/>
        </w:numPr>
        <w:rPr>
          <w:sz w:val="22"/>
          <w:szCs w:val="22"/>
        </w:rPr>
      </w:pPr>
      <w:r w:rsidR="4CBB93C4">
        <w:rPr/>
        <w:t xml:space="preserve">What’s a passage from this Scripture that impacted you? </w:t>
      </w:r>
    </w:p>
    <w:p w:rsidR="4CBB93C4" w:rsidP="49F398A9" w:rsidRDefault="4CBB93C4" w14:paraId="3861540B" w14:textId="448132EA">
      <w:pPr>
        <w:pStyle w:val="Normal"/>
        <w:numPr>
          <w:numId w:val="0"/>
        </w:numPr>
      </w:pPr>
    </w:p>
    <w:p w:rsidR="4CBB93C4" w:rsidP="49F398A9" w:rsidRDefault="4CBB93C4" w14:paraId="313AF621" w14:textId="3106C0FA">
      <w:pPr>
        <w:pStyle w:val="ListParagraph"/>
        <w:numPr>
          <w:ilvl w:val="0"/>
          <w:numId w:val="1"/>
        </w:numPr>
        <w:rPr>
          <w:sz w:val="22"/>
          <w:szCs w:val="22"/>
        </w:rPr>
      </w:pPr>
      <w:r w:rsidR="4CBB93C4">
        <w:rPr/>
        <w:t xml:space="preserve">How are you going to respond to this message? </w:t>
      </w:r>
    </w:p>
    <w:p w:rsidR="4CBB93C4" w:rsidP="49F398A9" w:rsidRDefault="4CBB93C4" w14:paraId="453B2105" w14:textId="5EB18231">
      <w:pPr>
        <w:pStyle w:val="Normal"/>
        <w:numPr>
          <w:numId w:val="0"/>
        </w:numPr>
      </w:pPr>
    </w:p>
    <w:p w:rsidR="4CBB93C4" w:rsidP="49F398A9" w:rsidRDefault="4CBB93C4" w14:paraId="66EBB8EE" w14:textId="0C8FC34E">
      <w:pPr>
        <w:pStyle w:val="ListParagraph"/>
        <w:numPr>
          <w:ilvl w:val="0"/>
          <w:numId w:val="1"/>
        </w:numPr>
        <w:rPr>
          <w:sz w:val="22"/>
          <w:szCs w:val="22"/>
        </w:rPr>
      </w:pPr>
      <w:r w:rsidR="4CBB93C4">
        <w:rPr/>
        <w:t>Who is one person you’d like to share this with?</w:t>
      </w:r>
    </w:p>
    <w:sectPr w:rsidR="4CBB93C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8E3718A"/>
    <w:multiLevelType w:val="hybridMultilevel"/>
    <w:tmpl w:val="46F0E3B0"/>
    <w:lvl w:ilvl="0" w:tplc="DBCE238E">
      <w:numFmt w:val="bullet"/>
      <w:lvlText w:val=""/>
      <w:lvlJc w:val="left"/>
      <w:pPr>
        <w:ind w:left="720" w:hanging="360"/>
      </w:pPr>
      <w:rPr>
        <w:rFonts w:hint="default" w:ascii="Symbol" w:hAnsi="Symbol"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7D35EF3"/>
    <w:multiLevelType w:val="hybridMultilevel"/>
    <w:tmpl w:val="AA96EC36"/>
    <w:lvl w:ilvl="0" w:tplc="DBCE238E">
      <w:numFmt w:val="bullet"/>
      <w:lvlText w:val=""/>
      <w:lvlJc w:val="left"/>
      <w:pPr>
        <w:ind w:left="720" w:hanging="360"/>
      </w:pPr>
      <w:rPr>
        <w:rFonts w:hint="default" w:ascii="Symbol" w:hAnsi="Symbol"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4F3561C"/>
    <w:multiLevelType w:val="hybridMultilevel"/>
    <w:tmpl w:val="5E38F930"/>
    <w:lvl w:ilvl="0" w:tplc="845C3B7E">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BE2AD7"/>
    <w:multiLevelType w:val="hybridMultilevel"/>
    <w:tmpl w:val="83B8A430"/>
    <w:lvl w:ilvl="0">
      <w:start w:val="1"/>
      <w:numFmt w:val="decimal"/>
      <w:lvlText w:val="%1."/>
      <w:lvlJc w:val="left"/>
      <w:pPr>
        <w:ind w:left="720" w:hanging="360"/>
      </w:pPr>
    </w:lvl>
    <w:lvl w:ilvl="1" w:tplc="845C3B7E">
      <w:start w:val="1"/>
      <w:numFmt w:val="lowerLetter"/>
      <w:lvlText w:val="%2."/>
      <w:lvlJc w:val="left"/>
      <w:pPr>
        <w:ind w:left="1440" w:hanging="360"/>
      </w:pPr>
    </w:lvl>
    <w:lvl w:ilvl="2" w:tplc="DDF6ABDC">
      <w:start w:val="1"/>
      <w:numFmt w:val="lowerRoman"/>
      <w:lvlText w:val="%3."/>
      <w:lvlJc w:val="right"/>
      <w:pPr>
        <w:ind w:left="2160" w:hanging="180"/>
      </w:pPr>
    </w:lvl>
    <w:lvl w:ilvl="3" w:tplc="9C32C182">
      <w:start w:val="1"/>
      <w:numFmt w:val="decimal"/>
      <w:lvlText w:val="%4."/>
      <w:lvlJc w:val="left"/>
      <w:pPr>
        <w:ind w:left="2880" w:hanging="360"/>
      </w:pPr>
    </w:lvl>
    <w:lvl w:ilvl="4" w:tplc="4FE2E2CC">
      <w:start w:val="1"/>
      <w:numFmt w:val="lowerLetter"/>
      <w:lvlText w:val="%5."/>
      <w:lvlJc w:val="left"/>
      <w:pPr>
        <w:ind w:left="3600" w:hanging="360"/>
      </w:pPr>
    </w:lvl>
    <w:lvl w:ilvl="5" w:tplc="33AA589E">
      <w:start w:val="1"/>
      <w:numFmt w:val="lowerRoman"/>
      <w:lvlText w:val="%6."/>
      <w:lvlJc w:val="right"/>
      <w:pPr>
        <w:ind w:left="4320" w:hanging="180"/>
      </w:pPr>
    </w:lvl>
    <w:lvl w:ilvl="6" w:tplc="0B901694">
      <w:start w:val="1"/>
      <w:numFmt w:val="decimal"/>
      <w:lvlText w:val="%7."/>
      <w:lvlJc w:val="left"/>
      <w:pPr>
        <w:ind w:left="5040" w:hanging="360"/>
      </w:pPr>
    </w:lvl>
    <w:lvl w:ilvl="7" w:tplc="95F09DBE">
      <w:start w:val="1"/>
      <w:numFmt w:val="lowerLetter"/>
      <w:lvlText w:val="%8."/>
      <w:lvlJc w:val="left"/>
      <w:pPr>
        <w:ind w:left="5760" w:hanging="360"/>
      </w:pPr>
    </w:lvl>
    <w:lvl w:ilvl="8" w:tplc="005E7B74">
      <w:start w:val="1"/>
      <w:numFmt w:val="lowerRoman"/>
      <w:lvlText w:val="%9."/>
      <w:lvlJc w:val="right"/>
      <w:pPr>
        <w:ind w:left="6480" w:hanging="180"/>
      </w:pPr>
    </w:lvl>
  </w:abstractNum>
  <w:num w:numId="8">
    <w:abstractNumId w:val="7"/>
  </w:num>
  <w:num w:numId="7">
    <w:abstractNumId w:val="6"/>
  </w:num>
  <w:num w:numId="6">
    <w:abstractNumId w:val="5"/>
  </w:num>
  <w:num w:numId="5">
    <w:abstractNumId w:val="4"/>
  </w:num>
  <w:num w:numId="1" w16cid:durableId="1275557365">
    <w:abstractNumId w:val="3"/>
  </w:num>
  <w:num w:numId="2" w16cid:durableId="1556622377">
    <w:abstractNumId w:val="0"/>
  </w:num>
  <w:num w:numId="3" w16cid:durableId="327170122">
    <w:abstractNumId w:val="1"/>
  </w:num>
  <w:num w:numId="4" w16cid:durableId="81881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03CA04"/>
    <w:rsid w:val="00041060"/>
    <w:rsid w:val="000E3C33"/>
    <w:rsid w:val="002055D1"/>
    <w:rsid w:val="002A1D7D"/>
    <w:rsid w:val="002C306C"/>
    <w:rsid w:val="003B7F53"/>
    <w:rsid w:val="00451D24"/>
    <w:rsid w:val="005D1D0B"/>
    <w:rsid w:val="006315F9"/>
    <w:rsid w:val="0068405D"/>
    <w:rsid w:val="0070073B"/>
    <w:rsid w:val="007372EB"/>
    <w:rsid w:val="0075298F"/>
    <w:rsid w:val="007975F0"/>
    <w:rsid w:val="007F4DA6"/>
    <w:rsid w:val="00860879"/>
    <w:rsid w:val="008A671B"/>
    <w:rsid w:val="008C060A"/>
    <w:rsid w:val="00A36C32"/>
    <w:rsid w:val="00B4193E"/>
    <w:rsid w:val="00BA0AC1"/>
    <w:rsid w:val="00BB15F3"/>
    <w:rsid w:val="00BD6D06"/>
    <w:rsid w:val="00C12152"/>
    <w:rsid w:val="00C92B33"/>
    <w:rsid w:val="00CB639F"/>
    <w:rsid w:val="00CD59A4"/>
    <w:rsid w:val="00E20B05"/>
    <w:rsid w:val="00E26419"/>
    <w:rsid w:val="00F21495"/>
    <w:rsid w:val="00F64052"/>
    <w:rsid w:val="00F92563"/>
    <w:rsid w:val="020C5A33"/>
    <w:rsid w:val="0380D56B"/>
    <w:rsid w:val="0380D56B"/>
    <w:rsid w:val="03A82A94"/>
    <w:rsid w:val="0543FAF5"/>
    <w:rsid w:val="054BE87B"/>
    <w:rsid w:val="05E558E3"/>
    <w:rsid w:val="06C1543F"/>
    <w:rsid w:val="06DF5C17"/>
    <w:rsid w:val="06E7B8DC"/>
    <w:rsid w:val="08A35517"/>
    <w:rsid w:val="0903CA04"/>
    <w:rsid w:val="09B2B76A"/>
    <w:rsid w:val="0A63D1C8"/>
    <w:rsid w:val="0D879C6A"/>
    <w:rsid w:val="115E61F0"/>
    <w:rsid w:val="132CB4E1"/>
    <w:rsid w:val="1395E463"/>
    <w:rsid w:val="14C88542"/>
    <w:rsid w:val="18D23C97"/>
    <w:rsid w:val="1A170651"/>
    <w:rsid w:val="1A6E0CF8"/>
    <w:rsid w:val="1BF6A949"/>
    <w:rsid w:val="1CBA6ECA"/>
    <w:rsid w:val="1D9279AA"/>
    <w:rsid w:val="1EEA7774"/>
    <w:rsid w:val="20DD4E7C"/>
    <w:rsid w:val="2112B74E"/>
    <w:rsid w:val="21C3D1AC"/>
    <w:rsid w:val="231B29E3"/>
    <w:rsid w:val="2329B04E"/>
    <w:rsid w:val="249FCB20"/>
    <w:rsid w:val="2652CAA5"/>
    <w:rsid w:val="2B417FAE"/>
    <w:rsid w:val="2CC20C29"/>
    <w:rsid w:val="2CDD500F"/>
    <w:rsid w:val="2EDD5B47"/>
    <w:rsid w:val="2EEE3177"/>
    <w:rsid w:val="2F49B1F7"/>
    <w:rsid w:val="30C4EBC5"/>
    <w:rsid w:val="32C3C80D"/>
    <w:rsid w:val="375CB162"/>
    <w:rsid w:val="387F3744"/>
    <w:rsid w:val="38AAC968"/>
    <w:rsid w:val="3A784385"/>
    <w:rsid w:val="3E4FD64C"/>
    <w:rsid w:val="3FCF532F"/>
    <w:rsid w:val="40E78509"/>
    <w:rsid w:val="42D7F399"/>
    <w:rsid w:val="446564CD"/>
    <w:rsid w:val="4656A83E"/>
    <w:rsid w:val="468DA33C"/>
    <w:rsid w:val="48A7ABB2"/>
    <w:rsid w:val="48D70619"/>
    <w:rsid w:val="49F398A9"/>
    <w:rsid w:val="4CBB93C4"/>
    <w:rsid w:val="4DC8EE53"/>
    <w:rsid w:val="4F7B32A5"/>
    <w:rsid w:val="505B64F1"/>
    <w:rsid w:val="51430469"/>
    <w:rsid w:val="52749A13"/>
    <w:rsid w:val="5371B5EA"/>
    <w:rsid w:val="5B2EDD9E"/>
    <w:rsid w:val="5B5165F4"/>
    <w:rsid w:val="5C4B2F42"/>
    <w:rsid w:val="5D1AF610"/>
    <w:rsid w:val="5D20BF9C"/>
    <w:rsid w:val="5EFD0573"/>
    <w:rsid w:val="6098D5D4"/>
    <w:rsid w:val="6234A635"/>
    <w:rsid w:val="664FD5CA"/>
    <w:rsid w:val="6A8DE337"/>
    <w:rsid w:val="6AD413AE"/>
    <w:rsid w:val="6C17D32E"/>
    <w:rsid w:val="6C20D586"/>
    <w:rsid w:val="6E0BB470"/>
    <w:rsid w:val="6FB85B01"/>
    <w:rsid w:val="71542B62"/>
    <w:rsid w:val="739206C9"/>
    <w:rsid w:val="76145DDD"/>
    <w:rsid w:val="76C9A78B"/>
    <w:rsid w:val="7A01484D"/>
    <w:rsid w:val="7C35E47E"/>
    <w:rsid w:val="7D38E90F"/>
    <w:rsid w:val="7D96D58A"/>
    <w:rsid w:val="7DAFD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CA04"/>
  <w15:chartTrackingRefBased/>
  <w15:docId w15:val="{731193F6-55CB-4BC9-8166-A2D58D01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rsid w:val="005D1D0B"/>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D1D0B"/>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5D1D0B"/>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5D1D0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028583">
      <w:bodyDiv w:val="1"/>
      <w:marLeft w:val="0"/>
      <w:marRight w:val="0"/>
      <w:marTop w:val="0"/>
      <w:marBottom w:val="0"/>
      <w:divBdr>
        <w:top w:val="none" w:sz="0" w:space="0" w:color="auto"/>
        <w:left w:val="none" w:sz="0" w:space="0" w:color="auto"/>
        <w:bottom w:val="none" w:sz="0" w:space="0" w:color="auto"/>
        <w:right w:val="none" w:sz="0" w:space="0" w:color="auto"/>
      </w:divBdr>
    </w:div>
    <w:div w:id="1989897056">
      <w:bodyDiv w:val="1"/>
      <w:marLeft w:val="0"/>
      <w:marRight w:val="0"/>
      <w:marTop w:val="0"/>
      <w:marBottom w:val="0"/>
      <w:divBdr>
        <w:top w:val="none" w:sz="0" w:space="0" w:color="auto"/>
        <w:left w:val="none" w:sz="0" w:space="0" w:color="auto"/>
        <w:bottom w:val="none" w:sz="0" w:space="0" w:color="auto"/>
        <w:right w:val="none" w:sz="0" w:space="0" w:color="auto"/>
      </w:divBdr>
    </w:div>
    <w:div w:id="208314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Nathaniel Timmermann</dc:creator>
  <keywords/>
  <dc:description/>
  <lastModifiedBy>Nathaniel Timmermann</lastModifiedBy>
  <revision>33</revision>
  <dcterms:created xsi:type="dcterms:W3CDTF">2022-04-30T18:35:00.0000000Z</dcterms:created>
  <dcterms:modified xsi:type="dcterms:W3CDTF">2022-05-08T03:42:31.7359177Z</dcterms:modified>
</coreProperties>
</file>